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C67" w:rsidRDefault="00D92807" w:rsidP="00C07656">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sidRPr="00025C67">
        <w:rPr>
          <w:rFonts w:ascii="Arial" w:hAnsi="Arial" w:cs="Arial"/>
          <w:bCs/>
          <w:iCs/>
          <w:spacing w:val="-3"/>
          <w:sz w:val="22"/>
          <w:szCs w:val="22"/>
        </w:rPr>
        <w:t xml:space="preserve">The </w:t>
      </w:r>
      <w:r w:rsidRPr="00025C67">
        <w:rPr>
          <w:rFonts w:ascii="Arial" w:hAnsi="Arial" w:cs="Arial"/>
          <w:bCs/>
          <w:i/>
          <w:iCs/>
          <w:spacing w:val="-3"/>
          <w:sz w:val="22"/>
          <w:szCs w:val="22"/>
        </w:rPr>
        <w:t>Water Resource (Condamine and Balonne) Plan 2004</w:t>
      </w:r>
      <w:r w:rsidRPr="00025C67">
        <w:rPr>
          <w:rFonts w:ascii="Arial" w:hAnsi="Arial" w:cs="Arial"/>
          <w:bCs/>
          <w:spacing w:val="-3"/>
          <w:sz w:val="22"/>
          <w:szCs w:val="22"/>
        </w:rPr>
        <w:t xml:space="preserve"> (WRP) provides a framework for advancing sustainable management and efficient use of water by creating an effective cap on diversions from watercourses, lakes, springs and overland flows.</w:t>
      </w:r>
      <w:r>
        <w:rPr>
          <w:rFonts w:ascii="Arial" w:hAnsi="Arial" w:cs="Arial"/>
          <w:bCs/>
          <w:spacing w:val="-3"/>
          <w:sz w:val="22"/>
          <w:szCs w:val="22"/>
        </w:rPr>
        <w:t xml:space="preserve">  </w:t>
      </w:r>
      <w:r w:rsidR="00025C67" w:rsidRPr="00025C67">
        <w:rPr>
          <w:rFonts w:ascii="Arial" w:hAnsi="Arial" w:cs="Arial"/>
          <w:bCs/>
          <w:spacing w:val="-3"/>
          <w:sz w:val="22"/>
          <w:szCs w:val="22"/>
        </w:rPr>
        <w:t>The final draft Condamine</w:t>
      </w:r>
      <w:r>
        <w:rPr>
          <w:rFonts w:ascii="Arial" w:hAnsi="Arial" w:cs="Arial"/>
          <w:bCs/>
          <w:spacing w:val="-3"/>
          <w:sz w:val="22"/>
          <w:szCs w:val="22"/>
        </w:rPr>
        <w:t xml:space="preserve"> and</w:t>
      </w:r>
      <w:r w:rsidR="00025C67" w:rsidRPr="00025C67">
        <w:rPr>
          <w:rFonts w:ascii="Arial" w:hAnsi="Arial" w:cs="Arial"/>
          <w:bCs/>
          <w:spacing w:val="-3"/>
          <w:sz w:val="22"/>
          <w:szCs w:val="22"/>
        </w:rPr>
        <w:t xml:space="preserve"> Balonne Resource Operations Plan </w:t>
      </w:r>
      <w:r w:rsidR="00025C67">
        <w:rPr>
          <w:rFonts w:ascii="Arial" w:hAnsi="Arial" w:cs="Arial"/>
          <w:bCs/>
          <w:spacing w:val="-3"/>
          <w:sz w:val="22"/>
          <w:szCs w:val="22"/>
        </w:rPr>
        <w:t>(</w:t>
      </w:r>
      <w:r w:rsidR="00025C67" w:rsidRPr="00025C67">
        <w:rPr>
          <w:rFonts w:ascii="Arial" w:hAnsi="Arial" w:cs="Arial"/>
          <w:bCs/>
          <w:spacing w:val="-3"/>
          <w:sz w:val="22"/>
          <w:szCs w:val="22"/>
        </w:rPr>
        <w:t>ROP</w:t>
      </w:r>
      <w:r w:rsidR="00025C67">
        <w:rPr>
          <w:rFonts w:ascii="Arial" w:hAnsi="Arial" w:cs="Arial"/>
          <w:bCs/>
          <w:spacing w:val="-3"/>
          <w:sz w:val="22"/>
          <w:szCs w:val="22"/>
        </w:rPr>
        <w:t>)</w:t>
      </w:r>
      <w:r w:rsidR="00025C67" w:rsidRPr="00025C67">
        <w:rPr>
          <w:rFonts w:ascii="Arial" w:hAnsi="Arial" w:cs="Arial"/>
          <w:bCs/>
          <w:spacing w:val="-3"/>
          <w:sz w:val="22"/>
          <w:szCs w:val="22"/>
        </w:rPr>
        <w:t xml:space="preserve"> implements the</w:t>
      </w:r>
      <w:r w:rsidRPr="00D92807">
        <w:rPr>
          <w:rFonts w:ascii="Arial" w:hAnsi="Arial" w:cs="Arial"/>
          <w:bCs/>
          <w:iCs/>
          <w:spacing w:val="-3"/>
          <w:sz w:val="22"/>
          <w:szCs w:val="22"/>
        </w:rPr>
        <w:t xml:space="preserve"> </w:t>
      </w:r>
      <w:r w:rsidRPr="00025C67">
        <w:rPr>
          <w:rFonts w:ascii="Arial" w:hAnsi="Arial" w:cs="Arial"/>
          <w:bCs/>
          <w:iCs/>
          <w:spacing w:val="-3"/>
          <w:sz w:val="22"/>
          <w:szCs w:val="22"/>
        </w:rPr>
        <w:t>WRP</w:t>
      </w:r>
      <w:r w:rsidR="00025C67" w:rsidRPr="00025C67">
        <w:rPr>
          <w:rFonts w:ascii="Arial" w:hAnsi="Arial" w:cs="Arial"/>
          <w:bCs/>
          <w:spacing w:val="-3"/>
          <w:sz w:val="22"/>
          <w:szCs w:val="22"/>
        </w:rPr>
        <w:t>.</w:t>
      </w:r>
      <w:r w:rsidR="00025C67">
        <w:rPr>
          <w:rFonts w:ascii="Arial" w:hAnsi="Arial" w:cs="Arial"/>
          <w:bCs/>
          <w:spacing w:val="-3"/>
          <w:sz w:val="22"/>
          <w:szCs w:val="22"/>
        </w:rPr>
        <w:t xml:space="preserve">  </w:t>
      </w:r>
    </w:p>
    <w:p w:rsidR="00025C67" w:rsidRDefault="00025C67" w:rsidP="00C07656">
      <w:pPr>
        <w:numPr>
          <w:ilvl w:val="0"/>
          <w:numId w:val="6"/>
        </w:numPr>
        <w:tabs>
          <w:tab w:val="clear" w:pos="720"/>
          <w:tab w:val="num" w:pos="360"/>
        </w:tabs>
        <w:spacing w:before="240"/>
        <w:ind w:left="360"/>
        <w:jc w:val="both"/>
        <w:rPr>
          <w:rFonts w:ascii="Arial" w:hAnsi="Arial" w:cs="Arial"/>
          <w:bCs/>
          <w:spacing w:val="-3"/>
          <w:sz w:val="22"/>
          <w:szCs w:val="22"/>
        </w:rPr>
      </w:pPr>
      <w:r w:rsidRPr="00025C67">
        <w:rPr>
          <w:rFonts w:ascii="Arial" w:hAnsi="Arial" w:cs="Arial"/>
          <w:bCs/>
          <w:spacing w:val="-3"/>
          <w:sz w:val="22"/>
          <w:szCs w:val="22"/>
        </w:rPr>
        <w:t xml:space="preserve">The ROP provides rules for surface water management in most of the upper and middle parts of the catchment, but not the Oakey Gowrie subcatchment or the Lower Balonne.  The Oakey Gowrie catchment was not included in the draft ROP plan area and the </w:t>
      </w:r>
      <w:smartTag w:uri="urn:schemas-microsoft-com:office:smarttags" w:element="place">
        <w:r w:rsidRPr="00025C67">
          <w:rPr>
            <w:rFonts w:ascii="Arial" w:hAnsi="Arial" w:cs="Arial"/>
            <w:bCs/>
            <w:spacing w:val="-3"/>
            <w:sz w:val="22"/>
            <w:szCs w:val="22"/>
          </w:rPr>
          <w:t>Lower Balonne</w:t>
        </w:r>
      </w:smartTag>
      <w:r w:rsidRPr="00025C67">
        <w:rPr>
          <w:rFonts w:ascii="Arial" w:hAnsi="Arial" w:cs="Arial"/>
          <w:bCs/>
          <w:spacing w:val="-3"/>
          <w:sz w:val="22"/>
          <w:szCs w:val="22"/>
        </w:rPr>
        <w:t xml:space="preserve"> is intended to be excluded from the ROP as a deferred aspect.</w:t>
      </w:r>
    </w:p>
    <w:p w:rsidR="00025C67" w:rsidRPr="00025C67"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sidR="00A527A5">
        <w:rPr>
          <w:rFonts w:ascii="Arial" w:hAnsi="Arial" w:cs="Arial"/>
          <w:sz w:val="22"/>
          <w:szCs w:val="22"/>
        </w:rPr>
        <w:t xml:space="preserve"> </w:t>
      </w:r>
      <w:r w:rsidR="00025C67" w:rsidRPr="00025C67">
        <w:rPr>
          <w:rFonts w:ascii="Arial" w:hAnsi="Arial" w:cs="Arial"/>
          <w:sz w:val="22"/>
          <w:szCs w:val="22"/>
        </w:rPr>
        <w:t>that the Condamine and Balonne Resource Operations Plan (ROP) is to be progressed to the Governor in Council for approva</w:t>
      </w:r>
      <w:r w:rsidR="00025C67">
        <w:rPr>
          <w:rFonts w:ascii="Arial" w:hAnsi="Arial" w:cs="Arial"/>
          <w:sz w:val="22"/>
          <w:szCs w:val="22"/>
        </w:rPr>
        <w:t>l;</w:t>
      </w:r>
    </w:p>
    <w:p w:rsidR="00025C67" w:rsidRPr="00025C67" w:rsidRDefault="00025C67"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sidR="00D92807">
        <w:rPr>
          <w:rFonts w:ascii="Arial" w:hAnsi="Arial" w:cs="Arial"/>
          <w:sz w:val="22"/>
          <w:szCs w:val="22"/>
        </w:rPr>
        <w:t xml:space="preserve"> </w:t>
      </w:r>
      <w:r w:rsidR="00D92807" w:rsidRPr="00D92807">
        <w:rPr>
          <w:rFonts w:ascii="Arial" w:hAnsi="Arial" w:cs="Arial"/>
          <w:sz w:val="22"/>
          <w:szCs w:val="22"/>
        </w:rPr>
        <w:t xml:space="preserve">that the ROP implements arrangements for the upper and middle catchment (excluding Oakey-Gowrie subcatchment) consistent with the </w:t>
      </w:r>
      <w:r w:rsidR="00D92807" w:rsidRPr="00D92807">
        <w:rPr>
          <w:rFonts w:ascii="Arial" w:hAnsi="Arial" w:cs="Arial"/>
          <w:i/>
          <w:iCs/>
          <w:sz w:val="22"/>
          <w:szCs w:val="22"/>
        </w:rPr>
        <w:t>Water Resource (Condamine and Balonne) Plan 2004</w:t>
      </w:r>
      <w:r w:rsidR="00D92807" w:rsidRPr="00D92807">
        <w:rPr>
          <w:rFonts w:ascii="Arial" w:hAnsi="Arial" w:cs="Arial"/>
          <w:sz w:val="22"/>
          <w:szCs w:val="22"/>
        </w:rPr>
        <w:t xml:space="preserve">, and </w:t>
      </w:r>
      <w:r w:rsidR="00D92807">
        <w:rPr>
          <w:rFonts w:ascii="Arial" w:hAnsi="Arial" w:cs="Arial"/>
          <w:sz w:val="22"/>
          <w:szCs w:val="22"/>
        </w:rPr>
        <w:t xml:space="preserve">that the ROP </w:t>
      </w:r>
      <w:r w:rsidR="00D92807" w:rsidRPr="00D92807">
        <w:rPr>
          <w:rFonts w:ascii="Arial" w:hAnsi="Arial" w:cs="Arial"/>
          <w:sz w:val="22"/>
          <w:szCs w:val="22"/>
        </w:rPr>
        <w:t>proposes to defer one aspect of the previously notified draft ROP, namely the Lower Balonne (including the St. George Water Supply Scheme).</w:t>
      </w:r>
    </w:p>
    <w:p w:rsidR="00CE6FBA" w:rsidRPr="00CE6FBA" w:rsidRDefault="00025C67"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sidRPr="00025C67">
        <w:rPr>
          <w:rFonts w:ascii="Arial" w:hAnsi="Arial" w:cs="Arial"/>
          <w:sz w:val="22"/>
          <w:szCs w:val="22"/>
        </w:rPr>
        <w:t xml:space="preserve"> </w:t>
      </w:r>
      <w:r w:rsidR="00D92807" w:rsidRPr="00D92807">
        <w:rPr>
          <w:rFonts w:ascii="Arial" w:hAnsi="Arial" w:cs="Arial"/>
          <w:sz w:val="22"/>
          <w:szCs w:val="22"/>
        </w:rPr>
        <w:t xml:space="preserve">that a new moratorium notice will be issued, which will prevent any additional development in the Lower Balonne Water Management Area and the Oakey–Gowrie Creek subcatchment, thereby maintaining the intent of the </w:t>
      </w:r>
      <w:r w:rsidR="00D92807" w:rsidRPr="00D92807">
        <w:rPr>
          <w:rFonts w:ascii="Arial" w:hAnsi="Arial" w:cs="Arial"/>
          <w:i/>
          <w:iCs/>
          <w:sz w:val="22"/>
          <w:szCs w:val="22"/>
        </w:rPr>
        <w:t>Water Resource (Condamine and Balonne) Plan 2004</w:t>
      </w:r>
      <w:r w:rsidR="00CE6FBA">
        <w:rPr>
          <w:rFonts w:ascii="Arial" w:hAnsi="Arial" w:cs="Arial"/>
          <w:sz w:val="22"/>
          <w:szCs w:val="22"/>
        </w:rPr>
        <w:t>.</w:t>
      </w:r>
    </w:p>
    <w:p w:rsidR="00C07656" w:rsidRPr="00C07656" w:rsidRDefault="00C07656" w:rsidP="00C07656">
      <w:pPr>
        <w:jc w:val="both"/>
        <w:rPr>
          <w:rFonts w:ascii="Arial" w:hAnsi="Arial" w:cs="Arial"/>
          <w:sz w:val="22"/>
          <w:szCs w:val="22"/>
        </w:rPr>
      </w:pP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D92807" w:rsidRDefault="00BF39A9" w:rsidP="00F10DF9">
      <w:pPr>
        <w:numPr>
          <w:ilvl w:val="0"/>
          <w:numId w:val="8"/>
        </w:numPr>
        <w:spacing w:before="120"/>
        <w:ind w:left="811"/>
        <w:jc w:val="both"/>
        <w:rPr>
          <w:rFonts w:ascii="Arial" w:hAnsi="Arial" w:cs="Arial"/>
          <w:sz w:val="22"/>
          <w:szCs w:val="22"/>
        </w:rPr>
      </w:pPr>
      <w:hyperlink r:id="rId7" w:history="1">
        <w:r w:rsidR="00D92807" w:rsidRPr="00184560">
          <w:rPr>
            <w:rStyle w:val="Hyperlink"/>
            <w:rFonts w:ascii="Arial" w:hAnsi="Arial" w:cs="Arial"/>
            <w:sz w:val="22"/>
            <w:szCs w:val="22"/>
          </w:rPr>
          <w:t>Condamine and Balonne Resource Operations Plan</w:t>
        </w:r>
      </w:hyperlink>
      <w:r w:rsidR="00D92807">
        <w:rPr>
          <w:rFonts w:ascii="Arial" w:hAnsi="Arial" w:cs="Arial"/>
          <w:sz w:val="22"/>
          <w:szCs w:val="22"/>
        </w:rPr>
        <w:t xml:space="preserve"> </w:t>
      </w:r>
    </w:p>
    <w:p w:rsidR="00D92807" w:rsidRDefault="00BF39A9" w:rsidP="00F10DF9">
      <w:pPr>
        <w:numPr>
          <w:ilvl w:val="0"/>
          <w:numId w:val="8"/>
        </w:numPr>
        <w:spacing w:before="120"/>
        <w:ind w:left="811"/>
        <w:jc w:val="both"/>
        <w:rPr>
          <w:rFonts w:ascii="Arial" w:hAnsi="Arial" w:cs="Arial"/>
          <w:sz w:val="22"/>
          <w:szCs w:val="22"/>
        </w:rPr>
      </w:pPr>
      <w:hyperlink r:id="rId8" w:history="1">
        <w:r w:rsidR="00D92807" w:rsidRPr="00184560">
          <w:rPr>
            <w:rStyle w:val="Hyperlink"/>
            <w:rFonts w:ascii="Arial" w:hAnsi="Arial" w:cs="Arial"/>
            <w:sz w:val="22"/>
            <w:szCs w:val="22"/>
          </w:rPr>
          <w:t>Moratorium Notice preventing additional development in the Lower Balonne and the Oakey–Gowrie Creek subcatchment</w:t>
        </w:r>
      </w:hyperlink>
      <w:r w:rsidR="00D92807" w:rsidRPr="00D92807">
        <w:rPr>
          <w:rFonts w:ascii="Arial" w:hAnsi="Arial" w:cs="Arial"/>
          <w:sz w:val="22"/>
          <w:szCs w:val="22"/>
        </w:rPr>
        <w:t xml:space="preserve"> </w:t>
      </w:r>
    </w:p>
    <w:p w:rsidR="00D92807" w:rsidRDefault="00BF39A9" w:rsidP="00F10DF9">
      <w:pPr>
        <w:numPr>
          <w:ilvl w:val="0"/>
          <w:numId w:val="8"/>
        </w:numPr>
        <w:spacing w:before="120"/>
        <w:ind w:left="811"/>
        <w:jc w:val="both"/>
        <w:rPr>
          <w:rFonts w:ascii="Arial" w:hAnsi="Arial" w:cs="Arial"/>
          <w:sz w:val="22"/>
          <w:szCs w:val="22"/>
        </w:rPr>
      </w:pPr>
      <w:hyperlink r:id="rId9" w:history="1">
        <w:r w:rsidR="00D92807" w:rsidRPr="00184560">
          <w:rPr>
            <w:rStyle w:val="Hyperlink"/>
            <w:rFonts w:ascii="Arial" w:hAnsi="Arial" w:cs="Arial"/>
            <w:sz w:val="22"/>
            <w:szCs w:val="22"/>
          </w:rPr>
          <w:t xml:space="preserve">Map of the Condamine and Balonne Water </w:t>
        </w:r>
        <w:r w:rsidR="00184560">
          <w:rPr>
            <w:rStyle w:val="Hyperlink"/>
            <w:rFonts w:ascii="Arial" w:hAnsi="Arial" w:cs="Arial"/>
            <w:sz w:val="22"/>
            <w:szCs w:val="22"/>
          </w:rPr>
          <w:t xml:space="preserve">Resource </w:t>
        </w:r>
        <w:r w:rsidR="00D92807" w:rsidRPr="00184560">
          <w:rPr>
            <w:rStyle w:val="Hyperlink"/>
            <w:rFonts w:ascii="Arial" w:hAnsi="Arial" w:cs="Arial"/>
            <w:sz w:val="22"/>
            <w:szCs w:val="22"/>
          </w:rPr>
          <w:t>Planning Area</w:t>
        </w:r>
      </w:hyperlink>
      <w:r w:rsidR="00D92807" w:rsidRPr="00D92807">
        <w:rPr>
          <w:rFonts w:ascii="Arial" w:hAnsi="Arial" w:cs="Arial"/>
          <w:sz w:val="22"/>
          <w:szCs w:val="22"/>
        </w:rPr>
        <w:t xml:space="preserve"> </w:t>
      </w:r>
    </w:p>
    <w:sectPr w:rsidR="00D92807" w:rsidSect="007D3B9D">
      <w:headerReference w:type="default" r:id="rId10"/>
      <w:footerReference w:type="default" r:id="rId11"/>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86A" w:rsidRDefault="0091086A">
      <w:r>
        <w:separator/>
      </w:r>
    </w:p>
  </w:endnote>
  <w:endnote w:type="continuationSeparator" w:id="0">
    <w:p w:rsidR="0091086A" w:rsidRDefault="0091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3E" w:rsidRPr="001141E1" w:rsidRDefault="00796B3E"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86A" w:rsidRDefault="0091086A">
      <w:r>
        <w:separator/>
      </w:r>
    </w:p>
  </w:footnote>
  <w:footnote w:type="continuationSeparator" w:id="0">
    <w:p w:rsidR="0091086A" w:rsidRDefault="00910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3E" w:rsidRPr="000400F9" w:rsidRDefault="004E2C13"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96B3E" w:rsidRPr="000400F9">
      <w:rPr>
        <w:rFonts w:ascii="Arial" w:hAnsi="Arial" w:cs="Arial"/>
        <w:b/>
        <w:sz w:val="22"/>
        <w:szCs w:val="22"/>
        <w:u w:val="single"/>
      </w:rPr>
      <w:t xml:space="preserve">Cabinet – </w:t>
    </w:r>
    <w:r w:rsidR="00025C67">
      <w:rPr>
        <w:rFonts w:ascii="Arial" w:hAnsi="Arial" w:cs="Arial"/>
        <w:b/>
        <w:sz w:val="22"/>
        <w:szCs w:val="22"/>
        <w:u w:val="single"/>
      </w:rPr>
      <w:t>December 2008</w:t>
    </w:r>
  </w:p>
  <w:p w:rsidR="00796B3E" w:rsidRDefault="00025C67" w:rsidP="000400F9">
    <w:pPr>
      <w:pStyle w:val="Header"/>
      <w:spacing w:before="120"/>
      <w:rPr>
        <w:rFonts w:ascii="Arial" w:hAnsi="Arial" w:cs="Arial"/>
        <w:b/>
        <w:sz w:val="22"/>
        <w:szCs w:val="22"/>
        <w:u w:val="single"/>
      </w:rPr>
    </w:pPr>
    <w:r w:rsidRPr="00025C67">
      <w:rPr>
        <w:rFonts w:ascii="Arial" w:hAnsi="Arial" w:cs="Arial"/>
        <w:b/>
        <w:sz w:val="22"/>
        <w:szCs w:val="22"/>
        <w:u w:val="single"/>
      </w:rPr>
      <w:t>Condamine and Balonne Resource Operations Plan (ROP)</w:t>
    </w:r>
  </w:p>
  <w:p w:rsidR="00796B3E" w:rsidRDefault="00025C67" w:rsidP="000400F9">
    <w:pPr>
      <w:pStyle w:val="Header"/>
      <w:spacing w:before="120"/>
      <w:rPr>
        <w:rFonts w:ascii="Arial" w:hAnsi="Arial" w:cs="Arial"/>
        <w:b/>
        <w:sz w:val="22"/>
        <w:szCs w:val="22"/>
        <w:u w:val="single"/>
      </w:rPr>
    </w:pPr>
    <w:r w:rsidRPr="00025C67">
      <w:rPr>
        <w:rFonts w:ascii="Arial" w:hAnsi="Arial" w:cs="Arial"/>
        <w:b/>
        <w:sz w:val="22"/>
        <w:szCs w:val="22"/>
        <w:u w:val="single"/>
      </w:rPr>
      <w:t xml:space="preserve">Minister for Natural Resources and Water and Minister Assisting the Premier in </w:t>
    </w:r>
    <w:smartTag w:uri="urn:schemas-microsoft-com:office:smarttags" w:element="place">
      <w:r w:rsidRPr="00025C67">
        <w:rPr>
          <w:rFonts w:ascii="Arial" w:hAnsi="Arial" w:cs="Arial"/>
          <w:b/>
          <w:sz w:val="22"/>
          <w:szCs w:val="22"/>
          <w:u w:val="single"/>
        </w:rPr>
        <w:t>North Queensland</w:t>
      </w:r>
    </w:smartTag>
  </w:p>
  <w:p w:rsidR="00796B3E" w:rsidRPr="00F10DF9" w:rsidRDefault="00796B3E"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
  </w:num>
  <w:num w:numId="5">
    <w:abstractNumId w:val="1"/>
  </w:num>
  <w:num w:numId="6">
    <w:abstractNumId w:val="10"/>
  </w:num>
  <w:num w:numId="7">
    <w:abstractNumId w:val="9"/>
  </w:num>
  <w:num w:numId="8">
    <w:abstractNumId w:val="7"/>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33"/>
    <w:rsid w:val="00021B34"/>
    <w:rsid w:val="00025C67"/>
    <w:rsid w:val="000400F9"/>
    <w:rsid w:val="00061CE4"/>
    <w:rsid w:val="000667B9"/>
    <w:rsid w:val="00066842"/>
    <w:rsid w:val="00075A36"/>
    <w:rsid w:val="000B545C"/>
    <w:rsid w:val="000E047C"/>
    <w:rsid w:val="000E1E9C"/>
    <w:rsid w:val="000E5BFA"/>
    <w:rsid w:val="001141E1"/>
    <w:rsid w:val="00133013"/>
    <w:rsid w:val="00133A34"/>
    <w:rsid w:val="00160524"/>
    <w:rsid w:val="00184560"/>
    <w:rsid w:val="001C6A6D"/>
    <w:rsid w:val="00204791"/>
    <w:rsid w:val="00227466"/>
    <w:rsid w:val="00247CAB"/>
    <w:rsid w:val="00252861"/>
    <w:rsid w:val="00254E35"/>
    <w:rsid w:val="002574D4"/>
    <w:rsid w:val="002621BF"/>
    <w:rsid w:val="0028053C"/>
    <w:rsid w:val="002F57E4"/>
    <w:rsid w:val="002F5DCC"/>
    <w:rsid w:val="00314FEB"/>
    <w:rsid w:val="0032048B"/>
    <w:rsid w:val="00341583"/>
    <w:rsid w:val="00346156"/>
    <w:rsid w:val="00382380"/>
    <w:rsid w:val="0038738A"/>
    <w:rsid w:val="003A269C"/>
    <w:rsid w:val="003A2E0F"/>
    <w:rsid w:val="003A7587"/>
    <w:rsid w:val="003C3732"/>
    <w:rsid w:val="00427F83"/>
    <w:rsid w:val="00431355"/>
    <w:rsid w:val="00435BE5"/>
    <w:rsid w:val="0048019C"/>
    <w:rsid w:val="00486A99"/>
    <w:rsid w:val="004A55AA"/>
    <w:rsid w:val="004E2C13"/>
    <w:rsid w:val="004E6C38"/>
    <w:rsid w:val="0050703D"/>
    <w:rsid w:val="00525549"/>
    <w:rsid w:val="005332FD"/>
    <w:rsid w:val="00562AE4"/>
    <w:rsid w:val="0056401D"/>
    <w:rsid w:val="005724D2"/>
    <w:rsid w:val="0058006C"/>
    <w:rsid w:val="005B1D9B"/>
    <w:rsid w:val="005C07D1"/>
    <w:rsid w:val="005C224F"/>
    <w:rsid w:val="005D0A7A"/>
    <w:rsid w:val="005E6EA9"/>
    <w:rsid w:val="006100CC"/>
    <w:rsid w:val="00620363"/>
    <w:rsid w:val="00644076"/>
    <w:rsid w:val="006631CF"/>
    <w:rsid w:val="00682036"/>
    <w:rsid w:val="006B22FB"/>
    <w:rsid w:val="006B3B54"/>
    <w:rsid w:val="006C45B4"/>
    <w:rsid w:val="006D0869"/>
    <w:rsid w:val="006E6713"/>
    <w:rsid w:val="006F5E3E"/>
    <w:rsid w:val="007060D7"/>
    <w:rsid w:val="00706D01"/>
    <w:rsid w:val="00710AAE"/>
    <w:rsid w:val="0072333C"/>
    <w:rsid w:val="00726F36"/>
    <w:rsid w:val="00735BA8"/>
    <w:rsid w:val="00742B8E"/>
    <w:rsid w:val="00796B3E"/>
    <w:rsid w:val="007A25F4"/>
    <w:rsid w:val="007A5F7A"/>
    <w:rsid w:val="007A6599"/>
    <w:rsid w:val="007D3B9D"/>
    <w:rsid w:val="007F52D6"/>
    <w:rsid w:val="0082040E"/>
    <w:rsid w:val="00841BF8"/>
    <w:rsid w:val="00843EF9"/>
    <w:rsid w:val="00845D3E"/>
    <w:rsid w:val="008A5F1B"/>
    <w:rsid w:val="008B7E17"/>
    <w:rsid w:val="008C3732"/>
    <w:rsid w:val="008F1195"/>
    <w:rsid w:val="008F44CD"/>
    <w:rsid w:val="00905FC5"/>
    <w:rsid w:val="0091086A"/>
    <w:rsid w:val="009203AC"/>
    <w:rsid w:val="00922A5B"/>
    <w:rsid w:val="00966991"/>
    <w:rsid w:val="009D0C12"/>
    <w:rsid w:val="009D7CCB"/>
    <w:rsid w:val="009E6E53"/>
    <w:rsid w:val="009F5476"/>
    <w:rsid w:val="00A20C0E"/>
    <w:rsid w:val="00A30F55"/>
    <w:rsid w:val="00A354FF"/>
    <w:rsid w:val="00A527A5"/>
    <w:rsid w:val="00A64C9A"/>
    <w:rsid w:val="00AA128C"/>
    <w:rsid w:val="00AA560C"/>
    <w:rsid w:val="00AB6637"/>
    <w:rsid w:val="00AC1561"/>
    <w:rsid w:val="00AD71E5"/>
    <w:rsid w:val="00AE1995"/>
    <w:rsid w:val="00B111A9"/>
    <w:rsid w:val="00B1146D"/>
    <w:rsid w:val="00B259F0"/>
    <w:rsid w:val="00B40BDF"/>
    <w:rsid w:val="00B4515E"/>
    <w:rsid w:val="00BB4D72"/>
    <w:rsid w:val="00BF39A9"/>
    <w:rsid w:val="00C06C47"/>
    <w:rsid w:val="00C07656"/>
    <w:rsid w:val="00C805EC"/>
    <w:rsid w:val="00C85B71"/>
    <w:rsid w:val="00CE6FBA"/>
    <w:rsid w:val="00D06AE0"/>
    <w:rsid w:val="00D3603F"/>
    <w:rsid w:val="00D43125"/>
    <w:rsid w:val="00D54601"/>
    <w:rsid w:val="00D84933"/>
    <w:rsid w:val="00D92807"/>
    <w:rsid w:val="00DD3CD5"/>
    <w:rsid w:val="00DD497C"/>
    <w:rsid w:val="00DF4604"/>
    <w:rsid w:val="00DF4650"/>
    <w:rsid w:val="00E433A7"/>
    <w:rsid w:val="00E463C2"/>
    <w:rsid w:val="00E6227B"/>
    <w:rsid w:val="00EA00BF"/>
    <w:rsid w:val="00EB2B22"/>
    <w:rsid w:val="00ED17CD"/>
    <w:rsid w:val="00EE439C"/>
    <w:rsid w:val="00EE4BD3"/>
    <w:rsid w:val="00EE70A1"/>
    <w:rsid w:val="00EF50AF"/>
    <w:rsid w:val="00F10DF9"/>
    <w:rsid w:val="00F330EE"/>
    <w:rsid w:val="00F43394"/>
    <w:rsid w:val="00F744A6"/>
    <w:rsid w:val="00F756F8"/>
    <w:rsid w:val="00F812D3"/>
    <w:rsid w:val="00F97C0B"/>
    <w:rsid w:val="00FB54A6"/>
    <w:rsid w:val="00FD1AA3"/>
    <w:rsid w:val="00FD1DAD"/>
    <w:rsid w:val="00FE19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1845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con_balonne_moratorium_notic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con_balonne_draft_rop_amended.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ttachments/con_balonne_wrp_ma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1415</Characters>
  <Application>Microsoft Office Word</Application>
  <DocSecurity>0</DocSecurity>
  <Lines>26</Lines>
  <Paragraphs>9</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1674</CharactersWithSpaces>
  <SharedDoc>false</SharedDoc>
  <HyperlinkBase>https://www.cabinet.qld.gov.au/documents/2008/Dec/Condamine Balonne ROP/</HyperlinkBase>
  <HLinks>
    <vt:vector size="18" baseType="variant">
      <vt:variant>
        <vt:i4>4849764</vt:i4>
      </vt:variant>
      <vt:variant>
        <vt:i4>6</vt:i4>
      </vt:variant>
      <vt:variant>
        <vt:i4>0</vt:i4>
      </vt:variant>
      <vt:variant>
        <vt:i4>5</vt:i4>
      </vt:variant>
      <vt:variant>
        <vt:lpwstr>Attachments/con_balonne_wrp_map.pdf</vt:lpwstr>
      </vt:variant>
      <vt:variant>
        <vt:lpwstr/>
      </vt:variant>
      <vt:variant>
        <vt:i4>1703982</vt:i4>
      </vt:variant>
      <vt:variant>
        <vt:i4>3</vt:i4>
      </vt:variant>
      <vt:variant>
        <vt:i4>0</vt:i4>
      </vt:variant>
      <vt:variant>
        <vt:i4>5</vt:i4>
      </vt:variant>
      <vt:variant>
        <vt:lpwstr>Attachments/con_balonne_moratorium_notice.pdf</vt:lpwstr>
      </vt:variant>
      <vt:variant>
        <vt:lpwstr/>
      </vt:variant>
      <vt:variant>
        <vt:i4>1769481</vt:i4>
      </vt:variant>
      <vt:variant>
        <vt:i4>0</vt:i4>
      </vt:variant>
      <vt:variant>
        <vt:i4>0</vt:i4>
      </vt:variant>
      <vt:variant>
        <vt:i4>5</vt:i4>
      </vt:variant>
      <vt:variant>
        <vt:lpwstr>Attachments/con_balonne_draft_rop_amended.pdf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2009-01-19T00:08:00Z</cp:lastPrinted>
  <dcterms:created xsi:type="dcterms:W3CDTF">2017-10-24T07:43:00Z</dcterms:created>
  <dcterms:modified xsi:type="dcterms:W3CDTF">2018-03-06T00:51:00Z</dcterms:modified>
  <cp:category>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